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DF" w:rsidRPr="00B61513" w:rsidRDefault="007F3EDF" w:rsidP="0064515A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Mesfin Tegenu, MS, RPh</w:t>
      </w:r>
    </w:p>
    <w:p w:rsidR="00AB4BA4" w:rsidRPr="00B61513" w:rsidRDefault="00DD2240" w:rsidP="007F3EDF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P</w:t>
      </w:r>
      <w:r w:rsidR="00E043C1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resident</w:t>
      </w:r>
      <w:r w:rsidR="008A17A3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, PerformRx</w:t>
      </w:r>
      <w:r w:rsidR="00BE0867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, LLC and PerformSpecialty, LLC.</w:t>
      </w: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 </w:t>
      </w:r>
    </w:p>
    <w:p w:rsidR="007F3EDF" w:rsidRPr="00B61513" w:rsidRDefault="007F3EDF" w:rsidP="007F3EDF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t>Strategic Planning... Change Management... Operational Excellence... Sales Management</w:t>
      </w:r>
    </w:p>
    <w:p w:rsidR="001837D2" w:rsidRPr="00B61513" w:rsidRDefault="007F3EDF" w:rsidP="00EC5120">
      <w:pPr>
        <w:pStyle w:val="BusinessNameDates"/>
        <w:rPr>
          <w:rFonts w:asciiTheme="minorHAnsi" w:eastAsia="MS Mincho" w:hAnsiTheme="minorHAnsi" w:cstheme="minorHAnsi"/>
          <w:color w:val="000000" w:themeColor="text1"/>
        </w:rPr>
      </w:pP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Accomplishe</w:t>
      </w:r>
      <w:r w:rsidR="00DD2240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 senior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executive with 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track record 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of over 20 years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of proven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success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in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strategic and tactical leadership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in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52FC3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Pharmacy Benefit Management </w:t>
      </w:r>
      <w:r w:rsidR="00C866AF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(PBM)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and Managed Care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industry. 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V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isionary 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with a </w:t>
      </w:r>
      <w:r w:rsidR="00BE0867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creative and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positive attitude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and a 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steadfast commitment to excellence</w:t>
      </w:r>
      <w:r w:rsidR="00E043C1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, in pharmacy and healthcare management</w:t>
      </w:r>
      <w:r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Expertise in managing organizational change to achieve maximum results. Entrepreneurial leadership style with highly effective planning and organizational skills as well as a solutions-oriented approach to problem-solving. Demonstrated ability to instill a common vision and develop a dynamic team based on trust and mutual respect. </w:t>
      </w:r>
    </w:p>
    <w:p w:rsidR="007F3EDF" w:rsidRPr="00B61513" w:rsidRDefault="007F3EDF" w:rsidP="007F3EDF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24"/>
          <w:u w:val="single"/>
        </w:rPr>
      </w:pPr>
      <w:r w:rsidRPr="001E31EE">
        <w:rPr>
          <w:rFonts w:eastAsia="Times New Roman" w:cstheme="minorHAnsi"/>
          <w:color w:val="555555"/>
          <w:sz w:val="24"/>
          <w:szCs w:val="24"/>
          <w:u w:val="single"/>
        </w:rPr>
        <w:br/>
      </w: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  <w:u w:val="single"/>
        </w:rPr>
        <w:t>CORE COMPETENCIES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5"/>
        <w:gridCol w:w="3642"/>
        <w:gridCol w:w="2803"/>
      </w:tblGrid>
      <w:tr w:rsidR="001837D2" w:rsidRPr="001E31EE" w:rsidTr="007F3EDF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3EDF" w:rsidRPr="00B61513" w:rsidRDefault="007F3EDF" w:rsidP="007F3E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Profit &amp; Loss Management</w:t>
            </w:r>
          </w:p>
          <w:p w:rsidR="007F3EDF" w:rsidRPr="00B61513" w:rsidRDefault="007F3EDF" w:rsidP="007F3E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Strategic Planning &amp; Vision</w:t>
            </w:r>
          </w:p>
          <w:p w:rsidR="007F3EDF" w:rsidRPr="00B61513" w:rsidRDefault="007F3EDF" w:rsidP="007F3ED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Team Building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3EDF" w:rsidRPr="00B61513" w:rsidRDefault="001837D2" w:rsidP="007F3E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Extensive PBM subject matter expertise</w:t>
            </w:r>
          </w:p>
          <w:p w:rsidR="00EC5120" w:rsidRPr="00B61513" w:rsidRDefault="00EC5120" w:rsidP="007F3E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Specialty Drug Management expertise</w:t>
            </w:r>
          </w:p>
          <w:p w:rsidR="00C866AF" w:rsidRPr="00B61513" w:rsidRDefault="00C866AF" w:rsidP="007F3ED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Sales, marketing and operations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3EDF" w:rsidRPr="00B61513" w:rsidRDefault="007F3EDF" w:rsidP="007F3ED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Regulatory Compliance</w:t>
            </w:r>
          </w:p>
          <w:p w:rsidR="00C866AF" w:rsidRPr="00B61513" w:rsidRDefault="00C866AF" w:rsidP="007F3ED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Process Optimization</w:t>
            </w:r>
          </w:p>
          <w:p w:rsidR="00C866AF" w:rsidRPr="00B61513" w:rsidRDefault="00C866AF" w:rsidP="007F3ED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Deal Structuring</w:t>
            </w:r>
          </w:p>
          <w:p w:rsidR="007F3EDF" w:rsidRPr="00B61513" w:rsidRDefault="007F3EDF" w:rsidP="00C866AF">
            <w:pPr>
              <w:spacing w:before="100" w:beforeAutospacing="1" w:after="100" w:afterAutospacing="1" w:line="240" w:lineRule="auto"/>
              <w:ind w:left="72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615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7F3EDF" w:rsidRPr="00B61513" w:rsidRDefault="007F3EDF" w:rsidP="007F3EDF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E31EE">
        <w:rPr>
          <w:rFonts w:eastAsia="Times New Roman" w:cstheme="minorHAnsi"/>
          <w:color w:val="555555"/>
          <w:sz w:val="24"/>
          <w:szCs w:val="24"/>
        </w:rPr>
        <w:br/>
      </w: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  <w:u w:val="single"/>
        </w:rPr>
        <w:t>SELECTED CAREER HIGHLIGHTS</w:t>
      </w:r>
    </w:p>
    <w:p w:rsidR="00C13C0C" w:rsidRPr="00B61513" w:rsidRDefault="00C13C0C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Founded </w:t>
      </w:r>
      <w:r w:rsidR="007A5B15">
        <w:rPr>
          <w:rFonts w:eastAsia="Times New Roman" w:cstheme="minorHAnsi"/>
          <w:color w:val="000000" w:themeColor="text1"/>
          <w:sz w:val="24"/>
          <w:szCs w:val="24"/>
        </w:rPr>
        <w:t xml:space="preserve">PerformRx, LLC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a </w:t>
      </w:r>
      <w:r w:rsidR="007A5B15">
        <w:rPr>
          <w:rFonts w:eastAsia="Times New Roman" w:cstheme="minorHAnsi"/>
          <w:color w:val="000000" w:themeColor="text1"/>
          <w:sz w:val="24"/>
          <w:szCs w:val="24"/>
        </w:rPr>
        <w:t xml:space="preserve">full service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Pharmacy Benefit </w:t>
      </w:r>
      <w:r w:rsidR="007A5B15">
        <w:rPr>
          <w:rFonts w:eastAsia="Times New Roman" w:cstheme="minorHAnsi"/>
          <w:color w:val="000000" w:themeColor="text1"/>
          <w:sz w:val="24"/>
          <w:szCs w:val="24"/>
        </w:rPr>
        <w:t>M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anagement company</w:t>
      </w:r>
      <w:r w:rsidR="007A5B15">
        <w:rPr>
          <w:rFonts w:eastAsia="Times New Roman" w:cstheme="minorHAnsi"/>
          <w:color w:val="000000" w:themeColor="text1"/>
          <w:sz w:val="24"/>
          <w:szCs w:val="24"/>
        </w:rPr>
        <w:t xml:space="preserve"> and responsible for 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>organical</w:t>
      </w:r>
      <w:r w:rsidR="00C866AF" w:rsidRPr="00B61513">
        <w:rPr>
          <w:rFonts w:eastAsia="Times New Roman" w:cstheme="minorHAnsi"/>
          <w:color w:val="000000" w:themeColor="text1"/>
          <w:sz w:val="24"/>
          <w:szCs w:val="24"/>
        </w:rPr>
        <w:t>ly gr</w:t>
      </w:r>
      <w:r w:rsidR="007A5B15">
        <w:rPr>
          <w:rFonts w:eastAsia="Times New Roman" w:cstheme="minorHAnsi"/>
          <w:color w:val="000000" w:themeColor="text1"/>
          <w:sz w:val="24"/>
          <w:szCs w:val="24"/>
        </w:rPr>
        <w:t>owing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the business from 300,000 lives to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currently serving </w:t>
      </w:r>
      <w:r w:rsidR="00C866AF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over 5 million lives </w:t>
      </w:r>
      <w:r w:rsidR="005912AE">
        <w:rPr>
          <w:rFonts w:eastAsia="Times New Roman" w:cstheme="minorHAnsi"/>
          <w:color w:val="000000" w:themeColor="text1"/>
          <w:sz w:val="24"/>
          <w:szCs w:val="24"/>
        </w:rPr>
        <w:t>throughout the United States</w:t>
      </w:r>
      <w:r w:rsidR="00C866AF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. </w:t>
      </w:r>
    </w:p>
    <w:p w:rsidR="00C13C0C" w:rsidRPr="00B61513" w:rsidRDefault="00C13C0C" w:rsidP="00407F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Provided 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>direction to enhance quality and maximize use of financial resources which resulted in a saving</w:t>
      </w:r>
      <w:r w:rsidR="00EC27C0" w:rsidRPr="00B61513">
        <w:rPr>
          <w:rFonts w:eastAsia="Times New Roman" w:cstheme="minorHAnsi"/>
          <w:color w:val="000000" w:themeColor="text1"/>
          <w:sz w:val="24"/>
          <w:szCs w:val="24"/>
        </w:rPr>
        <w:t>s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of over $900 million dollars in ten years for its clients. </w:t>
      </w:r>
    </w:p>
    <w:p w:rsidR="007F3EDF" w:rsidRPr="00B61513" w:rsidRDefault="007F3EDF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Operational leadership roles including multimillion-dollar P&amp;L management </w:t>
      </w:r>
      <w:r w:rsidR="001837D2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and strategic planning for clients with managed assets 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of over </w:t>
      </w:r>
      <w:r w:rsidR="001837D2" w:rsidRPr="00B61513">
        <w:rPr>
          <w:rFonts w:eastAsia="Times New Roman" w:cstheme="minorHAnsi"/>
          <w:color w:val="000000" w:themeColor="text1"/>
          <w:sz w:val="24"/>
          <w:szCs w:val="24"/>
        </w:rPr>
        <w:t>$2 Billion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.</w:t>
      </w:r>
    </w:p>
    <w:p w:rsidR="001837D2" w:rsidRPr="00B61513" w:rsidRDefault="00EC27C0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>Directed accreditation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 xml:space="preserve"> for NCQA, URAC and ACHC for both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the PBM and its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affiliated Specialty Pharmacy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>, achieving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the highest quality accreditation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>.</w:t>
      </w:r>
    </w:p>
    <w:p w:rsidR="007F3EDF" w:rsidRPr="00B61513" w:rsidRDefault="007F3EDF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>Guided initiatives involving process improvement, staff development and operational efficiency.</w:t>
      </w:r>
    </w:p>
    <w:p w:rsidR="007F3EDF" w:rsidRPr="00B61513" w:rsidRDefault="007F3EDF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>Championed system d</w:t>
      </w:r>
      <w:r w:rsidR="00EC27C0" w:rsidRPr="00B61513">
        <w:rPr>
          <w:rFonts w:eastAsia="Times New Roman" w:cstheme="minorHAnsi"/>
          <w:color w:val="000000" w:themeColor="text1"/>
          <w:sz w:val="24"/>
          <w:szCs w:val="24"/>
        </w:rPr>
        <w:t>esign and implementation to improve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>Utilization Management activities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, 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and </w:t>
      </w:r>
      <w:r w:rsidR="00F633E6" w:rsidRPr="00B61513">
        <w:rPr>
          <w:rFonts w:eastAsia="Times New Roman" w:cstheme="minorHAnsi"/>
          <w:color w:val="000000" w:themeColor="text1"/>
          <w:sz w:val="24"/>
          <w:szCs w:val="24"/>
        </w:rPr>
        <w:t>cutting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>-edge</w:t>
      </w:r>
      <w:r w:rsidR="00F633E6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407FB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claims processing technology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enhancing competitive strength.</w:t>
      </w:r>
    </w:p>
    <w:p w:rsidR="007F3EDF" w:rsidRPr="00B61513" w:rsidRDefault="007F3EDF" w:rsidP="007F3E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Successfully 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lead sales and marketing 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 xml:space="preserve">efforts 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to organically grow the business </w:t>
      </w:r>
      <w:r w:rsidR="002F3082" w:rsidRPr="00B61513">
        <w:rPr>
          <w:rFonts w:eastAsia="Times New Roman" w:cstheme="minorHAnsi"/>
          <w:color w:val="000000" w:themeColor="text1"/>
          <w:sz w:val="24"/>
          <w:szCs w:val="24"/>
        </w:rPr>
        <w:t>in</w:t>
      </w:r>
      <w:r w:rsidR="00EC512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to twelve states, including managed Medicaid, Commercial and Medicare </w:t>
      </w:r>
      <w:r w:rsidR="00EC27C0" w:rsidRPr="00B61513">
        <w:rPr>
          <w:rFonts w:eastAsia="Times New Roman" w:cstheme="minorHAnsi"/>
          <w:color w:val="000000" w:themeColor="text1"/>
          <w:sz w:val="24"/>
          <w:szCs w:val="24"/>
        </w:rPr>
        <w:t>health plans while s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>etting</w:t>
      </w:r>
      <w:r w:rsidR="00EC27C0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up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several complex </w:t>
      </w:r>
      <w:r w:rsidR="002F3082" w:rsidRPr="00B61513">
        <w:rPr>
          <w:rFonts w:eastAsia="Times New Roman" w:cstheme="minorHAnsi"/>
          <w:color w:val="000000" w:themeColor="text1"/>
          <w:sz w:val="24"/>
          <w:szCs w:val="24"/>
        </w:rPr>
        <w:t>new businesses</w:t>
      </w:r>
      <w:r w:rsidR="00A952B7">
        <w:rPr>
          <w:rFonts w:eastAsia="Times New Roman" w:cstheme="minorHAnsi"/>
          <w:color w:val="000000" w:themeColor="text1"/>
          <w:sz w:val="24"/>
          <w:szCs w:val="24"/>
        </w:rPr>
        <w:t>, including systems integration for all clients.</w:t>
      </w:r>
    </w:p>
    <w:p w:rsidR="007F3EDF" w:rsidRPr="001E31EE" w:rsidRDefault="007F3EDF" w:rsidP="007F3EDF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555555"/>
          <w:sz w:val="24"/>
          <w:szCs w:val="24"/>
        </w:rPr>
      </w:pPr>
      <w:r w:rsidRPr="001E31EE">
        <w:rPr>
          <w:rFonts w:eastAsia="Times New Roman" w:cstheme="minorHAnsi"/>
          <w:b/>
          <w:bCs/>
          <w:color w:val="555555"/>
          <w:sz w:val="24"/>
          <w:szCs w:val="24"/>
          <w:u w:val="single"/>
        </w:rPr>
        <w:lastRenderedPageBreak/>
        <w:t>CAREER PATH</w:t>
      </w:r>
    </w:p>
    <w:p w:rsidR="00BE0867" w:rsidRPr="00B61513" w:rsidRDefault="009950C5" w:rsidP="00BE0867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1E31EE">
        <w:rPr>
          <w:rFonts w:eastAsia="Times New Roman" w:cstheme="minorHAnsi"/>
          <w:b/>
          <w:color w:val="555555"/>
          <w:sz w:val="24"/>
          <w:szCs w:val="24"/>
        </w:rPr>
        <w:t>P</w:t>
      </w:r>
      <w:r w:rsidR="00506F4B">
        <w:rPr>
          <w:rFonts w:eastAsia="Times New Roman" w:cstheme="minorHAnsi"/>
          <w:b/>
          <w:color w:val="555555"/>
          <w:sz w:val="24"/>
          <w:szCs w:val="24"/>
        </w:rPr>
        <w:t>resident,</w:t>
      </w:r>
      <w:r w:rsidR="002F3082" w:rsidRPr="001E31EE">
        <w:rPr>
          <w:rFonts w:eastAsia="Times New Roman" w:cstheme="minorHAnsi"/>
          <w:color w:val="555555"/>
          <w:sz w:val="24"/>
          <w:szCs w:val="24"/>
        </w:rPr>
        <w:t xml:space="preserve"> 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>Perf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>orm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>Rx LLC</w:t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>, Philadelphia, PA</w:t>
      </w:r>
      <w:r w:rsidR="002F3082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ab/>
        <w:t>2014 to Present</w:t>
      </w:r>
    </w:p>
    <w:p w:rsidR="005B2B8C" w:rsidRPr="00B61513" w:rsidRDefault="002F3082" w:rsidP="00BE0867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>and Perf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>or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mSpecialty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>,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E043C1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LLC, </w:t>
      </w:r>
      <w:r w:rsidR="00BE0867" w:rsidRPr="00B61513">
        <w:rPr>
          <w:rFonts w:eastAsia="Times New Roman" w:cstheme="minorHAnsi"/>
          <w:color w:val="000000" w:themeColor="text1"/>
          <w:sz w:val="24"/>
          <w:szCs w:val="24"/>
        </w:rPr>
        <w:t>Orlando, FL</w:t>
      </w:r>
      <w:r w:rsidR="007F3EDF" w:rsidRPr="00B61513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t xml:space="preserve">Privately-held PBM and </w:t>
      </w:r>
      <w:r w:rsidR="00672CEE"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t>Specialty</w:t>
      </w:r>
      <w:r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t xml:space="preserve"> drug distribution companies with a combined $2.5 Billion </w:t>
      </w:r>
      <w:r w:rsidR="007F3EDF"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t>in managed assets.</w:t>
      </w:r>
      <w:r w:rsidR="007F3EDF" w:rsidRPr="00B61513">
        <w:rPr>
          <w:rFonts w:eastAsia="Times New Roman" w:cstheme="minorHAnsi"/>
          <w:i/>
          <w:iCs/>
          <w:color w:val="000000" w:themeColor="text1"/>
          <w:sz w:val="24"/>
          <w:szCs w:val="24"/>
        </w:rPr>
        <w:br/>
      </w:r>
    </w:p>
    <w:p w:rsidR="00C7598C" w:rsidRPr="00B61513" w:rsidRDefault="007F3EDF" w:rsidP="00506F4B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P</w:t>
      </w:r>
      <w:r w:rsidR="00506F4B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resident,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 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>Perf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>orm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Rx 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>2004</w:t>
      </w:r>
      <w:r w:rsidR="00672CEE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to 2014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br/>
      </w:r>
      <w:r w:rsidR="00506F4B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Vice President,</w:t>
      </w:r>
      <w:r w:rsidR="00672CEE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 </w:t>
      </w:r>
      <w:r w:rsidR="00672CEE" w:rsidRPr="00B61513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Keystone Mercy Health </w:t>
      </w:r>
      <w:r w:rsidR="005B2B8C" w:rsidRPr="00B61513">
        <w:rPr>
          <w:rFonts w:eastAsia="Times New Roman" w:cstheme="minorHAnsi"/>
          <w:bCs/>
          <w:color w:val="000000" w:themeColor="text1"/>
          <w:sz w:val="24"/>
          <w:szCs w:val="24"/>
        </w:rPr>
        <w:t>Plan</w:t>
      </w:r>
      <w:r w:rsidR="00506F4B" w:rsidRPr="00B61513">
        <w:rPr>
          <w:rFonts w:eastAsia="Times New Roman" w:cstheme="minorHAnsi"/>
          <w:bCs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bCs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bCs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bCs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bCs/>
          <w:color w:val="000000" w:themeColor="text1"/>
          <w:sz w:val="24"/>
          <w:szCs w:val="24"/>
        </w:rPr>
        <w:tab/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>2000</w:t>
      </w:r>
      <w:r w:rsidR="00672CEE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to 200</w:t>
      </w:r>
      <w:r w:rsidR="005912AE">
        <w:rPr>
          <w:rFonts w:eastAsia="Times New Roman" w:cstheme="minorHAnsi"/>
          <w:color w:val="000000" w:themeColor="text1"/>
          <w:sz w:val="24"/>
          <w:szCs w:val="24"/>
        </w:rPr>
        <w:t>4</w:t>
      </w:r>
    </w:p>
    <w:p w:rsidR="005B2B8C" w:rsidRPr="00B61513" w:rsidRDefault="00C7598C" w:rsidP="00506F4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b/>
          <w:color w:val="000000" w:themeColor="text1"/>
          <w:sz w:val="24"/>
          <w:szCs w:val="24"/>
        </w:rPr>
        <w:t>A</w:t>
      </w:r>
      <w:r w:rsidR="00506F4B" w:rsidRPr="00B61513">
        <w:rPr>
          <w:rFonts w:eastAsia="Times New Roman" w:cstheme="minorHAnsi"/>
          <w:b/>
          <w:color w:val="000000" w:themeColor="text1"/>
          <w:sz w:val="24"/>
          <w:szCs w:val="24"/>
        </w:rPr>
        <w:t>ssociate Vice President,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Keystone Mercy Health Plan 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B2B8C" w:rsidRPr="00B61513">
        <w:rPr>
          <w:rFonts w:eastAsia="Times New Roman" w:cstheme="minorHAnsi"/>
          <w:color w:val="000000" w:themeColor="text1"/>
          <w:sz w:val="24"/>
          <w:szCs w:val="24"/>
        </w:rPr>
        <w:t>1999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to 2000</w:t>
      </w:r>
      <w:r w:rsidR="007F3EDF" w:rsidRPr="00B61513">
        <w:rPr>
          <w:rFonts w:eastAsia="Times New Roman" w:cstheme="minorHAnsi"/>
          <w:color w:val="000000" w:themeColor="text1"/>
          <w:sz w:val="24"/>
          <w:szCs w:val="24"/>
        </w:rPr>
        <w:br/>
      </w:r>
    </w:p>
    <w:p w:rsidR="00506F4B" w:rsidRPr="00B61513" w:rsidRDefault="00672CEE" w:rsidP="00506F4B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Manager</w:t>
      </w:r>
      <w:r w:rsidR="00506F4B"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>,</w:t>
      </w:r>
      <w:r w:rsidRPr="00B61513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 Corporate Pharmacy Programs</w:t>
      </w:r>
      <w:r w:rsidR="007F3EDF" w:rsidRPr="00B61513">
        <w:rPr>
          <w:rFonts w:eastAsia="Times New Roman" w:cstheme="minorHAnsi"/>
          <w:color w:val="000000" w:themeColor="text1"/>
          <w:sz w:val="24"/>
          <w:szCs w:val="24"/>
        </w:rPr>
        <w:t> 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>and</w:t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</w:r>
      <w:r w:rsidR="00506F4B" w:rsidRPr="00B61513">
        <w:rPr>
          <w:rFonts w:eastAsia="Times New Roman" w:cstheme="minorHAnsi"/>
          <w:color w:val="000000" w:themeColor="text1"/>
          <w:sz w:val="24"/>
          <w:szCs w:val="24"/>
        </w:rPr>
        <w:tab/>
        <w:t>1991 to 199</w:t>
      </w:r>
      <w:r w:rsidR="005912AE">
        <w:rPr>
          <w:rFonts w:eastAsia="Times New Roman" w:cstheme="minorHAnsi"/>
          <w:color w:val="000000" w:themeColor="text1"/>
          <w:sz w:val="24"/>
          <w:szCs w:val="24"/>
        </w:rPr>
        <w:t>9</w:t>
      </w:r>
    </w:p>
    <w:p w:rsidR="00672CEE" w:rsidRPr="00B61513" w:rsidRDefault="00672CEE" w:rsidP="00506F4B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b/>
          <w:color w:val="000000" w:themeColor="text1"/>
          <w:sz w:val="24"/>
          <w:szCs w:val="24"/>
        </w:rPr>
        <w:t>Manager</w:t>
      </w:r>
      <w:r w:rsidR="00506F4B" w:rsidRPr="00B61513">
        <w:rPr>
          <w:rFonts w:eastAsia="Times New Roman" w:cstheme="minorHAnsi"/>
          <w:b/>
          <w:color w:val="000000" w:themeColor="text1"/>
          <w:sz w:val="24"/>
          <w:szCs w:val="24"/>
        </w:rPr>
        <w:t>,</w:t>
      </w:r>
      <w:r w:rsidRPr="00B61513">
        <w:rPr>
          <w:rFonts w:eastAsia="Times New Roman" w:cstheme="minorHAnsi"/>
          <w:b/>
          <w:color w:val="000000" w:themeColor="text1"/>
          <w:sz w:val="24"/>
          <w:szCs w:val="24"/>
        </w:rPr>
        <w:t xml:space="preserve"> Material</w:t>
      </w:r>
      <w:r w:rsidR="009950C5" w:rsidRPr="00B61513">
        <w:rPr>
          <w:rFonts w:eastAsia="Times New Roman" w:cstheme="minorHAnsi"/>
          <w:b/>
          <w:color w:val="000000" w:themeColor="text1"/>
          <w:sz w:val="24"/>
          <w:szCs w:val="24"/>
        </w:rPr>
        <w:t>s</w:t>
      </w:r>
      <w:r w:rsidRPr="00B61513">
        <w:rPr>
          <w:rFonts w:eastAsia="Times New Roman" w:cstheme="minorHAnsi"/>
          <w:b/>
          <w:color w:val="000000" w:themeColor="text1"/>
          <w:sz w:val="24"/>
          <w:szCs w:val="24"/>
        </w:rPr>
        <w:t xml:space="preserve"> </w:t>
      </w:r>
      <w:r w:rsidR="00506F4B" w:rsidRPr="00B61513">
        <w:rPr>
          <w:rFonts w:eastAsia="Times New Roman" w:cstheme="minorHAnsi"/>
          <w:b/>
          <w:color w:val="000000" w:themeColor="text1"/>
          <w:sz w:val="24"/>
          <w:szCs w:val="24"/>
        </w:rPr>
        <w:t>M</w:t>
      </w:r>
      <w:r w:rsidRPr="00B61513">
        <w:rPr>
          <w:rFonts w:eastAsia="Times New Roman" w:cstheme="minorHAnsi"/>
          <w:b/>
          <w:color w:val="000000" w:themeColor="text1"/>
          <w:sz w:val="24"/>
          <w:szCs w:val="24"/>
        </w:rPr>
        <w:t>anagement</w:t>
      </w:r>
      <w:r w:rsidR="00506F4B" w:rsidRPr="00B61513">
        <w:rPr>
          <w:rFonts w:eastAsia="Times New Roman" w:cstheme="minorHAnsi"/>
          <w:b/>
          <w:color w:val="000000" w:themeColor="text1"/>
          <w:sz w:val="24"/>
          <w:szCs w:val="24"/>
        </w:rPr>
        <w:t>,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5B2B8C" w:rsidRPr="00B61513">
        <w:rPr>
          <w:rFonts w:eastAsia="Times New Roman" w:cstheme="minorHAnsi"/>
          <w:color w:val="000000" w:themeColor="text1"/>
          <w:sz w:val="24"/>
          <w:szCs w:val="24"/>
        </w:rPr>
        <w:t>Health Insurance Plan of New York (H.I.P), New York, NY</w:t>
      </w:r>
    </w:p>
    <w:p w:rsidR="009950C5" w:rsidRPr="00B61513" w:rsidRDefault="009950C5" w:rsidP="008A17A3">
      <w:pPr>
        <w:shd w:val="clear" w:color="auto" w:fill="FFFFFF"/>
        <w:spacing w:after="150" w:line="24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61513">
        <w:rPr>
          <w:rFonts w:eastAsia="Times New Roman" w:cstheme="minorHAnsi"/>
          <w:color w:val="000000" w:themeColor="text1"/>
          <w:sz w:val="24"/>
          <w:szCs w:val="24"/>
        </w:rPr>
        <w:t>Retained to manage day-to-day business operations</w:t>
      </w:r>
      <w:r w:rsidR="00AB46C7" w:rsidRPr="00B61513">
        <w:rPr>
          <w:rFonts w:eastAsia="Times New Roman" w:cstheme="minorHAnsi"/>
          <w:color w:val="000000" w:themeColor="text1"/>
          <w:sz w:val="24"/>
          <w:szCs w:val="24"/>
        </w:rPr>
        <w:t>;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following the resignation of three senior leaders</w:t>
      </w:r>
      <w:r w:rsidR="00AB46C7" w:rsidRPr="00B61513">
        <w:rPr>
          <w:rFonts w:eastAsia="Times New Roman" w:cstheme="minorHAnsi"/>
          <w:color w:val="000000" w:themeColor="text1"/>
          <w:sz w:val="24"/>
          <w:szCs w:val="24"/>
        </w:rPr>
        <w:t>,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at the same time. 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Had full </w:t>
      </w:r>
      <w:r w:rsidR="00AB46C7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responsibility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for strategic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planning,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pharmacy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operati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>ons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, rebate management,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information 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>technology, and clinical program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>s.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Managed 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staff of </w:t>
      </w:r>
      <w:r w:rsidR="00AB4BA4" w:rsidRPr="00B61513">
        <w:rPr>
          <w:rFonts w:eastAsia="Times New Roman" w:cstheme="minorHAnsi"/>
          <w:color w:val="000000" w:themeColor="text1"/>
          <w:sz w:val="24"/>
          <w:szCs w:val="24"/>
        </w:rPr>
        <w:t>5</w:t>
      </w:r>
      <w:r w:rsidR="00C7598C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direct reports and </w:t>
      </w:r>
      <w:r w:rsidR="008A17A3"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their </w:t>
      </w:r>
      <w:r w:rsidR="00AB4BA4" w:rsidRPr="00B61513">
        <w:rPr>
          <w:rFonts w:eastAsia="Times New Roman" w:cstheme="minorHAnsi"/>
          <w:color w:val="000000" w:themeColor="text1"/>
          <w:sz w:val="24"/>
          <w:szCs w:val="24"/>
        </w:rPr>
        <w:t>55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 reports</w:t>
      </w:r>
      <w:r w:rsidR="00AB4BA4" w:rsidRPr="00B61513">
        <w:rPr>
          <w:rFonts w:eastAsia="Times New Roman" w:cstheme="minorHAnsi"/>
          <w:color w:val="000000" w:themeColor="text1"/>
          <w:sz w:val="24"/>
          <w:szCs w:val="24"/>
        </w:rPr>
        <w:t>, along with oversight for a $95M operating budget</w:t>
      </w:r>
      <w:r w:rsidRPr="00B61513">
        <w:rPr>
          <w:rFonts w:eastAsia="Times New Roman" w:cstheme="minorHAnsi"/>
          <w:color w:val="000000" w:themeColor="text1"/>
          <w:sz w:val="24"/>
          <w:szCs w:val="24"/>
        </w:rPr>
        <w:t xml:space="preserve">. </w:t>
      </w:r>
    </w:p>
    <w:p w:rsidR="00552FC3" w:rsidRPr="00B61513" w:rsidRDefault="007F3EDF" w:rsidP="00672CEE">
      <w:pPr>
        <w:pStyle w:val="BusinessNameDates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</w:t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irector,</w:t>
      </w: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672CEE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</w:t>
      </w:r>
      <w:r w:rsidR="009950C5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rug Evaluation and Registration,</w:t>
      </w:r>
      <w:r w:rsidR="00672CEE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552FC3" w:rsidRPr="00B61513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1980 to 1985</w:t>
      </w:r>
    </w:p>
    <w:p w:rsidR="001340BB" w:rsidRPr="00B61513" w:rsidRDefault="00672CEE" w:rsidP="00672CEE">
      <w:pPr>
        <w:pStyle w:val="BusinessNameDates"/>
        <w:rPr>
          <w:rFonts w:asciiTheme="minorHAnsi" w:eastAsia="MS Mincho" w:hAnsiTheme="minorHAnsi" w:cstheme="minorHAnsi"/>
          <w:color w:val="000000" w:themeColor="text1"/>
        </w:rPr>
      </w:pP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Drug Information </w:t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</w:t>
      </w: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fficer at Drug </w:t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</w:t>
      </w: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egulatory </w:t>
      </w:r>
      <w:r w:rsidR="00552FC3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</w:t>
      </w:r>
      <w:r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ffice</w:t>
      </w:r>
      <w:r w:rsidR="009950C5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and Regional Pharmacist</w:t>
      </w:r>
      <w:r w:rsidR="001340BB" w:rsidRPr="00B615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, </w:t>
      </w:r>
      <w:r w:rsidR="001340BB" w:rsidRPr="00B61513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Ministry of Health, Addis Ababa, Ethiopia</w:t>
      </w:r>
      <w:r w:rsidR="009950C5" w:rsidRPr="00B61513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B61513">
        <w:rPr>
          <w:rFonts w:asciiTheme="minorHAnsi" w:eastAsia="MS Mincho" w:hAnsiTheme="minorHAnsi" w:cstheme="minorHAnsi"/>
          <w:b/>
          <w:color w:val="000000" w:themeColor="text1"/>
        </w:rPr>
        <w:t xml:space="preserve"> </w:t>
      </w:r>
    </w:p>
    <w:p w:rsidR="001340BB" w:rsidRPr="001E31EE" w:rsidRDefault="001340BB" w:rsidP="00672CEE">
      <w:pPr>
        <w:pStyle w:val="BusinessNameDates"/>
        <w:rPr>
          <w:rFonts w:asciiTheme="minorHAnsi" w:eastAsia="MS Mincho" w:hAnsiTheme="minorHAnsi" w:cstheme="minorHAnsi"/>
          <w:b/>
        </w:rPr>
      </w:pPr>
    </w:p>
    <w:p w:rsidR="00C7598C" w:rsidRPr="00B94DDD" w:rsidRDefault="00C7598C" w:rsidP="00B94DDD">
      <w:pPr>
        <w:pStyle w:val="ResumeHeadings"/>
        <w:shd w:val="clear" w:color="auto" w:fill="auto"/>
        <w:rPr>
          <w:rFonts w:asciiTheme="minorHAnsi" w:hAnsiTheme="minorHAnsi" w:cstheme="minorHAnsi"/>
          <w:u w:val="single"/>
        </w:rPr>
      </w:pPr>
      <w:r w:rsidRPr="00B94DDD">
        <w:rPr>
          <w:rFonts w:asciiTheme="minorHAnsi" w:hAnsiTheme="minorHAnsi" w:cstheme="minorHAnsi"/>
          <w:u w:val="single"/>
        </w:rPr>
        <w:t>Education</w:t>
      </w:r>
      <w:r w:rsidR="00B94DDD" w:rsidRPr="00B94DDD">
        <w:rPr>
          <w:rFonts w:asciiTheme="minorHAnsi" w:hAnsiTheme="minorHAnsi" w:cstheme="minorHAnsi"/>
          <w:u w:val="single"/>
        </w:rPr>
        <w:t xml:space="preserve"> and Licensure  </w:t>
      </w:r>
    </w:p>
    <w:p w:rsidR="00C7598C" w:rsidRPr="00552FC3" w:rsidRDefault="00C7598C" w:rsidP="00C7598C">
      <w:pPr>
        <w:pStyle w:val="Overviewbullets"/>
        <w:tabs>
          <w:tab w:val="clear" w:pos="720"/>
          <w:tab w:val="num" w:pos="360"/>
        </w:tabs>
        <w:spacing w:before="0" w:after="0"/>
        <w:ind w:left="360" w:hanging="360"/>
        <w:rPr>
          <w:rFonts w:asciiTheme="minorHAnsi" w:eastAsia="MS Mincho" w:hAnsiTheme="minorHAnsi" w:cstheme="minorHAnsi"/>
          <w:b/>
          <w:sz w:val="24"/>
          <w:szCs w:val="24"/>
        </w:rPr>
      </w:pPr>
      <w:r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St. </w:t>
      </w:r>
      <w:r w:rsidR="005B2B8C"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John’s University, Jamaica, NY </w:t>
      </w:r>
      <w:r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 </w:t>
      </w:r>
    </w:p>
    <w:p w:rsidR="00C7598C" w:rsidRPr="00552FC3" w:rsidRDefault="00C7598C" w:rsidP="00C7598C">
      <w:pPr>
        <w:pStyle w:val="Overviewbullets"/>
        <w:numPr>
          <w:ilvl w:val="0"/>
          <w:numId w:val="0"/>
        </w:numPr>
        <w:tabs>
          <w:tab w:val="left" w:pos="720"/>
        </w:tabs>
        <w:spacing w:before="0" w:after="0"/>
        <w:ind w:left="360"/>
        <w:rPr>
          <w:rFonts w:asciiTheme="minorHAnsi" w:eastAsia="MS Mincho" w:hAnsiTheme="minorHAnsi" w:cstheme="minorHAnsi"/>
          <w:i/>
          <w:sz w:val="24"/>
          <w:szCs w:val="24"/>
        </w:rPr>
      </w:pPr>
      <w:r w:rsidRPr="00552FC3">
        <w:rPr>
          <w:rFonts w:asciiTheme="minorHAnsi" w:eastAsia="MS Mincho" w:hAnsiTheme="minorHAnsi" w:cstheme="minorHAnsi"/>
          <w:i/>
          <w:sz w:val="24"/>
          <w:szCs w:val="24"/>
        </w:rPr>
        <w:t>Master of Science in Pharmaceutical Administration</w:t>
      </w:r>
    </w:p>
    <w:p w:rsidR="00C7598C" w:rsidRPr="00552FC3" w:rsidRDefault="00C7598C" w:rsidP="00C7598C">
      <w:pPr>
        <w:pStyle w:val="Overviewbullets"/>
        <w:numPr>
          <w:ilvl w:val="0"/>
          <w:numId w:val="0"/>
        </w:numPr>
        <w:tabs>
          <w:tab w:val="left" w:pos="720"/>
        </w:tabs>
        <w:spacing w:before="0" w:after="0"/>
        <w:ind w:left="360"/>
        <w:rPr>
          <w:rFonts w:asciiTheme="minorHAnsi" w:eastAsia="MS Mincho" w:hAnsiTheme="minorHAnsi" w:cstheme="minorHAnsi"/>
          <w:i/>
          <w:sz w:val="24"/>
          <w:szCs w:val="24"/>
        </w:rPr>
      </w:pPr>
    </w:p>
    <w:p w:rsidR="00C7598C" w:rsidRPr="00552FC3" w:rsidRDefault="00C7598C" w:rsidP="00C7598C">
      <w:pPr>
        <w:pStyle w:val="Overviewbullets"/>
        <w:tabs>
          <w:tab w:val="clear" w:pos="720"/>
          <w:tab w:val="num" w:pos="360"/>
        </w:tabs>
        <w:spacing w:before="0" w:after="0"/>
        <w:ind w:left="360" w:hanging="360"/>
        <w:rPr>
          <w:rFonts w:asciiTheme="minorHAnsi" w:eastAsia="MS Mincho" w:hAnsiTheme="minorHAnsi" w:cstheme="minorHAnsi"/>
          <w:b/>
          <w:sz w:val="24"/>
          <w:szCs w:val="24"/>
        </w:rPr>
      </w:pPr>
      <w:r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Addis Ababa University, Addis Ababa, Ethiopia </w:t>
      </w:r>
    </w:p>
    <w:p w:rsidR="00C7598C" w:rsidRPr="00552FC3" w:rsidRDefault="00C7598C" w:rsidP="00C7598C">
      <w:pPr>
        <w:pStyle w:val="Overviewbullets"/>
        <w:numPr>
          <w:ilvl w:val="0"/>
          <w:numId w:val="0"/>
        </w:numPr>
        <w:tabs>
          <w:tab w:val="left" w:pos="720"/>
        </w:tabs>
        <w:spacing w:before="0" w:after="0"/>
        <w:ind w:left="360"/>
        <w:rPr>
          <w:rFonts w:asciiTheme="minorHAnsi" w:eastAsia="MS Mincho" w:hAnsiTheme="minorHAnsi" w:cstheme="minorHAnsi"/>
          <w:i/>
          <w:sz w:val="24"/>
          <w:szCs w:val="24"/>
        </w:rPr>
      </w:pPr>
      <w:r w:rsidRPr="00552FC3">
        <w:rPr>
          <w:rFonts w:asciiTheme="minorHAnsi" w:eastAsia="MS Mincho" w:hAnsiTheme="minorHAnsi" w:cstheme="minorHAnsi"/>
          <w:i/>
          <w:sz w:val="24"/>
          <w:szCs w:val="24"/>
        </w:rPr>
        <w:t>Bachelors of Pharmacy</w:t>
      </w:r>
    </w:p>
    <w:p w:rsidR="00C7598C" w:rsidRPr="00552FC3" w:rsidRDefault="00C7598C" w:rsidP="00C7598C">
      <w:pPr>
        <w:pStyle w:val="Overviewbullets"/>
        <w:numPr>
          <w:ilvl w:val="0"/>
          <w:numId w:val="0"/>
        </w:numPr>
        <w:tabs>
          <w:tab w:val="left" w:pos="720"/>
        </w:tabs>
        <w:spacing w:before="0" w:after="0"/>
        <w:ind w:left="360"/>
        <w:rPr>
          <w:rFonts w:asciiTheme="minorHAnsi" w:eastAsia="MS Mincho" w:hAnsiTheme="minorHAnsi" w:cstheme="minorHAnsi"/>
          <w:i/>
          <w:sz w:val="24"/>
          <w:szCs w:val="24"/>
        </w:rPr>
      </w:pPr>
    </w:p>
    <w:p w:rsidR="00C7598C" w:rsidRPr="00552FC3" w:rsidRDefault="00C7598C" w:rsidP="00C7598C">
      <w:pPr>
        <w:pStyle w:val="Overviewbullets"/>
        <w:tabs>
          <w:tab w:val="clear" w:pos="720"/>
          <w:tab w:val="num" w:pos="360"/>
        </w:tabs>
        <w:spacing w:before="0" w:after="0"/>
        <w:ind w:left="360" w:hanging="360"/>
        <w:rPr>
          <w:rFonts w:asciiTheme="minorHAnsi" w:eastAsia="MS Mincho" w:hAnsiTheme="minorHAnsi" w:cstheme="minorHAnsi"/>
          <w:b/>
          <w:sz w:val="24"/>
          <w:szCs w:val="24"/>
        </w:rPr>
      </w:pPr>
      <w:r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Licensed in the State of New York, </w:t>
      </w:r>
    </w:p>
    <w:p w:rsidR="00C7598C" w:rsidRPr="00552FC3" w:rsidRDefault="00C7598C" w:rsidP="00C7598C">
      <w:pPr>
        <w:pStyle w:val="Overviewbullets"/>
        <w:numPr>
          <w:ilvl w:val="0"/>
          <w:numId w:val="0"/>
        </w:numPr>
        <w:tabs>
          <w:tab w:val="left" w:pos="720"/>
        </w:tabs>
        <w:spacing w:before="0" w:after="0"/>
        <w:ind w:left="360"/>
        <w:rPr>
          <w:rFonts w:asciiTheme="minorHAnsi" w:eastAsia="MS Mincho" w:hAnsiTheme="minorHAnsi" w:cstheme="minorHAnsi"/>
          <w:b/>
          <w:sz w:val="24"/>
          <w:szCs w:val="24"/>
        </w:rPr>
      </w:pPr>
    </w:p>
    <w:p w:rsidR="00C7598C" w:rsidRPr="005912AE" w:rsidRDefault="00B94DDD" w:rsidP="003844AD">
      <w:pPr>
        <w:pStyle w:val="Overviewbullets"/>
        <w:shd w:val="clear" w:color="auto" w:fill="FFFFFF"/>
        <w:tabs>
          <w:tab w:val="clear" w:pos="720"/>
          <w:tab w:val="num" w:pos="360"/>
        </w:tabs>
        <w:spacing w:before="0" w:after="150"/>
        <w:ind w:left="360" w:hanging="360"/>
        <w:rPr>
          <w:rFonts w:asciiTheme="minorHAnsi" w:hAnsiTheme="minorHAnsi" w:cstheme="minorHAnsi"/>
          <w:b/>
          <w:color w:val="555555"/>
          <w:sz w:val="24"/>
          <w:szCs w:val="24"/>
        </w:rPr>
      </w:pPr>
      <w:r>
        <w:rPr>
          <w:rFonts w:asciiTheme="minorHAnsi" w:eastAsia="MS Mincho" w:hAnsiTheme="minorHAnsi" w:cstheme="minorHAnsi"/>
          <w:b/>
          <w:sz w:val="24"/>
          <w:szCs w:val="24"/>
        </w:rPr>
        <w:t xml:space="preserve">National Association Board of Pharmacy: </w:t>
      </w:r>
      <w:r w:rsidR="00C7598C" w:rsidRPr="00552FC3">
        <w:rPr>
          <w:rFonts w:asciiTheme="minorHAnsi" w:eastAsia="MS Mincho" w:hAnsiTheme="minorHAnsi" w:cstheme="minorHAnsi"/>
          <w:b/>
          <w:sz w:val="24"/>
          <w:szCs w:val="24"/>
        </w:rPr>
        <w:t xml:space="preserve">FPGEC </w:t>
      </w:r>
      <w:r w:rsidRPr="005912AE">
        <w:rPr>
          <w:rFonts w:asciiTheme="minorHAnsi" w:eastAsia="MS Mincho" w:hAnsiTheme="minorHAnsi" w:cstheme="minorHAnsi"/>
          <w:sz w:val="24"/>
          <w:szCs w:val="24"/>
        </w:rPr>
        <w:t>(</w:t>
      </w:r>
      <w:r w:rsidRPr="005912AE">
        <w:rPr>
          <w:rFonts w:asciiTheme="minorHAnsi" w:hAnsiTheme="minorHAnsi" w:cstheme="minorHAnsi"/>
          <w:sz w:val="24"/>
          <w:szCs w:val="24"/>
        </w:rPr>
        <w:t xml:space="preserve">Foreign Pharmacy Graduate Examination Committee) </w:t>
      </w:r>
      <w:r w:rsidR="005912AE" w:rsidRPr="005912AE">
        <w:rPr>
          <w:rFonts w:asciiTheme="minorHAnsi" w:hAnsiTheme="minorHAnsi" w:cstheme="minorHAnsi"/>
          <w:sz w:val="24"/>
          <w:szCs w:val="24"/>
        </w:rPr>
        <w:t>Ce</w:t>
      </w:r>
      <w:r w:rsidR="005912AE">
        <w:rPr>
          <w:rFonts w:asciiTheme="minorHAnsi" w:hAnsiTheme="minorHAnsi" w:cstheme="minorHAnsi"/>
          <w:sz w:val="24"/>
          <w:szCs w:val="24"/>
        </w:rPr>
        <w:t>r</w:t>
      </w:r>
      <w:r w:rsidR="005912AE" w:rsidRPr="005912AE">
        <w:rPr>
          <w:rFonts w:asciiTheme="minorHAnsi" w:hAnsiTheme="minorHAnsi" w:cstheme="minorHAnsi"/>
          <w:sz w:val="24"/>
          <w:szCs w:val="24"/>
        </w:rPr>
        <w:t>tification</w:t>
      </w:r>
    </w:p>
    <w:p w:rsidR="00552FC3" w:rsidRDefault="00552FC3" w:rsidP="00552FC3">
      <w:pPr>
        <w:pStyle w:val="ListParagraph"/>
        <w:rPr>
          <w:rFonts w:cstheme="minorHAnsi"/>
          <w:b/>
          <w:color w:val="555555"/>
          <w:sz w:val="24"/>
          <w:szCs w:val="24"/>
        </w:rPr>
      </w:pPr>
    </w:p>
    <w:sectPr w:rsidR="00552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27BA"/>
    <w:multiLevelType w:val="multilevel"/>
    <w:tmpl w:val="7CF40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684FC8"/>
    <w:multiLevelType w:val="multilevel"/>
    <w:tmpl w:val="F486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73B20"/>
    <w:multiLevelType w:val="multilevel"/>
    <w:tmpl w:val="D81A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F557F"/>
    <w:multiLevelType w:val="multilevel"/>
    <w:tmpl w:val="4EBC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021EF3"/>
    <w:multiLevelType w:val="multilevel"/>
    <w:tmpl w:val="EA32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F071A"/>
    <w:multiLevelType w:val="hybridMultilevel"/>
    <w:tmpl w:val="5FA22144"/>
    <w:lvl w:ilvl="0" w:tplc="8D8A6C3E">
      <w:start w:val="1"/>
      <w:numFmt w:val="bullet"/>
      <w:pStyle w:val="Overviewbullets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DF"/>
    <w:rsid w:val="001340BB"/>
    <w:rsid w:val="001837D2"/>
    <w:rsid w:val="001E31EE"/>
    <w:rsid w:val="002F3082"/>
    <w:rsid w:val="00327E34"/>
    <w:rsid w:val="0038358E"/>
    <w:rsid w:val="00407FB0"/>
    <w:rsid w:val="00433C59"/>
    <w:rsid w:val="00506F4B"/>
    <w:rsid w:val="00511CA1"/>
    <w:rsid w:val="00552FC3"/>
    <w:rsid w:val="005912AE"/>
    <w:rsid w:val="005B2B8C"/>
    <w:rsid w:val="0064515A"/>
    <w:rsid w:val="00646D28"/>
    <w:rsid w:val="00672CEE"/>
    <w:rsid w:val="007A5B15"/>
    <w:rsid w:val="007F3EDF"/>
    <w:rsid w:val="008A17A3"/>
    <w:rsid w:val="00984198"/>
    <w:rsid w:val="009950C5"/>
    <w:rsid w:val="00A952B7"/>
    <w:rsid w:val="00AB46C7"/>
    <w:rsid w:val="00AB4BA4"/>
    <w:rsid w:val="00B61513"/>
    <w:rsid w:val="00B94DDD"/>
    <w:rsid w:val="00BE0867"/>
    <w:rsid w:val="00C13C0C"/>
    <w:rsid w:val="00C7598C"/>
    <w:rsid w:val="00C866AF"/>
    <w:rsid w:val="00DD2240"/>
    <w:rsid w:val="00E043C1"/>
    <w:rsid w:val="00EC27C0"/>
    <w:rsid w:val="00EC5120"/>
    <w:rsid w:val="00ED2003"/>
    <w:rsid w:val="00F46EA7"/>
    <w:rsid w:val="00F6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sinessNameDates">
    <w:name w:val="Business Name &amp; Dates"/>
    <w:basedOn w:val="Normal"/>
    <w:qFormat/>
    <w:rsid w:val="007F3EDF"/>
    <w:pPr>
      <w:spacing w:after="0" w:line="240" w:lineRule="auto"/>
    </w:pPr>
    <w:rPr>
      <w:rFonts w:ascii="Verdana" w:eastAsia="Times New Roman" w:hAnsi="Verdana" w:cs="Courier New"/>
      <w:sz w:val="19"/>
      <w:szCs w:val="20"/>
    </w:rPr>
  </w:style>
  <w:style w:type="paragraph" w:customStyle="1" w:styleId="Overviewbullets">
    <w:name w:val="Overview bullets"/>
    <w:basedOn w:val="PlainText"/>
    <w:rsid w:val="001837D2"/>
    <w:pPr>
      <w:numPr>
        <w:numId w:val="6"/>
      </w:numPr>
      <w:tabs>
        <w:tab w:val="clear" w:pos="360"/>
        <w:tab w:val="num" w:pos="720"/>
      </w:tabs>
      <w:spacing w:before="180" w:after="180"/>
      <w:ind w:left="0" w:firstLine="0"/>
      <w:jc w:val="both"/>
    </w:pPr>
    <w:rPr>
      <w:rFonts w:ascii="Verdana" w:eastAsia="Times New Roman" w:hAnsi="Verdana" w:cs="Courier New"/>
      <w:bCs/>
      <w:sz w:val="19"/>
      <w:szCs w:val="19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37D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37D2"/>
    <w:rPr>
      <w:rFonts w:ascii="Consolas" w:hAnsi="Consolas" w:cs="Consolas"/>
      <w:sz w:val="21"/>
      <w:szCs w:val="21"/>
    </w:rPr>
  </w:style>
  <w:style w:type="paragraph" w:customStyle="1" w:styleId="ResumeHeadings">
    <w:name w:val="Resume Headings"/>
    <w:basedOn w:val="PlainText"/>
    <w:rsid w:val="00C7598C"/>
    <w:pPr>
      <w:shd w:val="pct12" w:color="auto" w:fill="auto"/>
      <w:spacing w:before="480" w:after="120"/>
    </w:pPr>
    <w:rPr>
      <w:rFonts w:ascii="Arial" w:eastAsia="Times New Roman" w:hAnsi="Arial" w:cs="Courier New"/>
      <w:b/>
      <w:iCs/>
      <w:sz w:val="24"/>
      <w:szCs w:val="20"/>
    </w:rPr>
  </w:style>
  <w:style w:type="paragraph" w:customStyle="1" w:styleId="Address">
    <w:name w:val="Address"/>
    <w:basedOn w:val="Normal"/>
    <w:rsid w:val="00ED2003"/>
    <w:pPr>
      <w:spacing w:after="0" w:line="240" w:lineRule="auto"/>
      <w:jc w:val="center"/>
    </w:pPr>
    <w:rPr>
      <w:rFonts w:ascii="Verdana" w:eastAsia="Times New Roman" w:hAnsi="Verdana" w:cs="Courier New"/>
      <w:bCs/>
      <w:sz w:val="19"/>
      <w:szCs w:val="19"/>
    </w:rPr>
  </w:style>
  <w:style w:type="paragraph" w:styleId="ListParagraph">
    <w:name w:val="List Paragraph"/>
    <w:basedOn w:val="Normal"/>
    <w:uiPriority w:val="34"/>
    <w:qFormat/>
    <w:rsid w:val="00552F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sinessNameDates">
    <w:name w:val="Business Name &amp; Dates"/>
    <w:basedOn w:val="Normal"/>
    <w:qFormat/>
    <w:rsid w:val="007F3EDF"/>
    <w:pPr>
      <w:spacing w:after="0" w:line="240" w:lineRule="auto"/>
    </w:pPr>
    <w:rPr>
      <w:rFonts w:ascii="Verdana" w:eastAsia="Times New Roman" w:hAnsi="Verdana" w:cs="Courier New"/>
      <w:sz w:val="19"/>
      <w:szCs w:val="20"/>
    </w:rPr>
  </w:style>
  <w:style w:type="paragraph" w:customStyle="1" w:styleId="Overviewbullets">
    <w:name w:val="Overview bullets"/>
    <w:basedOn w:val="PlainText"/>
    <w:rsid w:val="001837D2"/>
    <w:pPr>
      <w:numPr>
        <w:numId w:val="6"/>
      </w:numPr>
      <w:tabs>
        <w:tab w:val="clear" w:pos="360"/>
        <w:tab w:val="num" w:pos="720"/>
      </w:tabs>
      <w:spacing w:before="180" w:after="180"/>
      <w:ind w:left="0" w:firstLine="0"/>
      <w:jc w:val="both"/>
    </w:pPr>
    <w:rPr>
      <w:rFonts w:ascii="Verdana" w:eastAsia="Times New Roman" w:hAnsi="Verdana" w:cs="Courier New"/>
      <w:bCs/>
      <w:sz w:val="19"/>
      <w:szCs w:val="19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37D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37D2"/>
    <w:rPr>
      <w:rFonts w:ascii="Consolas" w:hAnsi="Consolas" w:cs="Consolas"/>
      <w:sz w:val="21"/>
      <w:szCs w:val="21"/>
    </w:rPr>
  </w:style>
  <w:style w:type="paragraph" w:customStyle="1" w:styleId="ResumeHeadings">
    <w:name w:val="Resume Headings"/>
    <w:basedOn w:val="PlainText"/>
    <w:rsid w:val="00C7598C"/>
    <w:pPr>
      <w:shd w:val="pct12" w:color="auto" w:fill="auto"/>
      <w:spacing w:before="480" w:after="120"/>
    </w:pPr>
    <w:rPr>
      <w:rFonts w:ascii="Arial" w:eastAsia="Times New Roman" w:hAnsi="Arial" w:cs="Courier New"/>
      <w:b/>
      <w:iCs/>
      <w:sz w:val="24"/>
      <w:szCs w:val="20"/>
    </w:rPr>
  </w:style>
  <w:style w:type="paragraph" w:customStyle="1" w:styleId="Address">
    <w:name w:val="Address"/>
    <w:basedOn w:val="Normal"/>
    <w:rsid w:val="00ED2003"/>
    <w:pPr>
      <w:spacing w:after="0" w:line="240" w:lineRule="auto"/>
      <w:jc w:val="center"/>
    </w:pPr>
    <w:rPr>
      <w:rFonts w:ascii="Verdana" w:eastAsia="Times New Roman" w:hAnsi="Verdana" w:cs="Courier New"/>
      <w:bCs/>
      <w:sz w:val="19"/>
      <w:szCs w:val="19"/>
    </w:rPr>
  </w:style>
  <w:style w:type="paragraph" w:styleId="ListParagraph">
    <w:name w:val="List Paragraph"/>
    <w:basedOn w:val="Normal"/>
    <w:uiPriority w:val="34"/>
    <w:qFormat/>
    <w:rsid w:val="00552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6F8CDD3-8F6B-469A-90DD-305BBFE694FC}"/>
</file>

<file path=customXml/itemProps2.xml><?xml version="1.0" encoding="utf-8"?>
<ds:datastoreItem xmlns:ds="http://schemas.openxmlformats.org/officeDocument/2006/customXml" ds:itemID="{B3BD26DF-2038-4872-AB38-2D3619B3F1E1}"/>
</file>

<file path=customXml/itemProps3.xml><?xml version="1.0" encoding="utf-8"?>
<ds:datastoreItem xmlns:ds="http://schemas.openxmlformats.org/officeDocument/2006/customXml" ds:itemID="{AB7B91B7-4BCE-4CD4-90BB-899EB5B785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3171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Amerihealth Caritas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Tegenu, Mesfin</dc:creator>
  <cp:lastModifiedBy>Andrassy, Sarah</cp:lastModifiedBy>
  <cp:revision>2</cp:revision>
  <cp:lastPrinted>2018-02-26T16:44:00Z</cp:lastPrinted>
  <dcterms:created xsi:type="dcterms:W3CDTF">2018-02-26T22:09:00Z</dcterms:created>
  <dcterms:modified xsi:type="dcterms:W3CDTF">2018-02-26T22:09:00Z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